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3469" w:firstLine="2341" w:firstLineChars="975"/>
        <w:jc w:val="both"/>
        <w:rPr>
          <w:rStyle w:val="4"/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>
        <w:rPr>
          <w:rStyle w:val="4"/>
          <w:rFonts w:ascii="Times New Roman" w:hAnsi="Times New Roman"/>
          <w:sz w:val="24"/>
          <w:szCs w:val="24"/>
          <w:lang w:val="bg-BG"/>
        </w:rPr>
        <w:t>ОТЧЕТ</w:t>
      </w:r>
    </w:p>
    <w:p>
      <w:pPr>
        <w:pStyle w:val="5"/>
        <w:ind w:firstLine="2281" w:firstLineChars="950"/>
        <w:jc w:val="both"/>
        <w:rPr>
          <w:rStyle w:val="4"/>
          <w:rFonts w:ascii="Times New Roman" w:hAnsi="Times New Roman"/>
          <w:sz w:val="24"/>
          <w:szCs w:val="24"/>
          <w:lang w:val="bg-BG"/>
        </w:rPr>
      </w:pPr>
      <w:r>
        <w:rPr>
          <w:rStyle w:val="4"/>
          <w:rFonts w:ascii="Times New Roman" w:hAnsi="Times New Roman"/>
          <w:sz w:val="24"/>
          <w:szCs w:val="24"/>
          <w:lang w:val="bg-BG"/>
        </w:rPr>
        <w:t>за осъществената контролна дейност от РИОСВ Бургас  за месец октомври 2021 г.</w:t>
      </w:r>
    </w:p>
    <w:p>
      <w:pPr>
        <w:pStyle w:val="5"/>
        <w:jc w:val="both"/>
        <w:rPr>
          <w:rStyle w:val="4"/>
          <w:rFonts w:ascii="Times New Roman" w:hAnsi="Times New Roman"/>
          <w:color w:val="FF0000"/>
          <w:sz w:val="24"/>
          <w:szCs w:val="24"/>
          <w:u w:val="single"/>
          <w:lang w:val="bg-BG"/>
        </w:rPr>
      </w:pPr>
    </w:p>
    <w:p>
      <w:pPr>
        <w:pStyle w:val="5"/>
        <w:ind w:firstLine="851"/>
        <w:jc w:val="center"/>
        <w:rPr>
          <w:rFonts w:ascii="Times New Roman" w:hAnsi="Times New Roman" w:eastAsia="Calibri"/>
          <w:b/>
          <w:sz w:val="24"/>
          <w:szCs w:val="24"/>
          <w:u w:val="single"/>
          <w:lang w:val="bg-BG" w:eastAsia="bg-BG"/>
        </w:rPr>
      </w:pPr>
      <w:r>
        <w:rPr>
          <w:rFonts w:ascii="Times New Roman" w:hAnsi="Times New Roman" w:eastAsia="Calibri"/>
          <w:b/>
          <w:sz w:val="24"/>
          <w:szCs w:val="24"/>
          <w:u w:val="single"/>
          <w:lang w:val="bg-BG" w:eastAsia="bg-BG"/>
        </w:rPr>
        <w:t>Кратка обобщена информация за осъществената контролна дейност за периода    и резултати от извършената контролна дейност</w:t>
      </w:r>
    </w:p>
    <w:p>
      <w:pPr>
        <w:pStyle w:val="5"/>
        <w:jc w:val="both"/>
        <w:rPr>
          <w:rFonts w:ascii="Times New Roman" w:hAnsi="Times New Roman" w:eastAsia="Calibri"/>
          <w:b/>
          <w:sz w:val="24"/>
          <w:szCs w:val="24"/>
          <w:u w:val="single"/>
          <w:lang w:eastAsia="bg-BG"/>
        </w:rPr>
      </w:pPr>
    </w:p>
    <w:tbl>
      <w:tblPr>
        <w:tblStyle w:val="3"/>
        <w:tblW w:w="1291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992"/>
        <w:gridCol w:w="1134"/>
        <w:gridCol w:w="1134"/>
        <w:gridCol w:w="1134"/>
        <w:gridCol w:w="709"/>
        <w:gridCol w:w="1134"/>
        <w:gridCol w:w="1275"/>
        <w:gridCol w:w="709"/>
        <w:gridCol w:w="1276"/>
        <w:gridCol w:w="1417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91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</w:tcPr>
          <w:p>
            <w:pPr>
              <w:jc w:val="center"/>
              <w:textAlignment w:val="auto"/>
              <w:rPr>
                <w:rFonts w:ascii="Times New Roman" w:hAnsi="Times New Roman"/>
                <w:b/>
                <w:i/>
                <w:lang w:val="bg-BG"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ПРЕДПРИЕТИ АДМИНИСТРАТИВНО НАКАЗАТЕЛНИ МЕРКИ ОТ РИОСВ БУРГАС ПРЕЗ МЕСЕЦ </w:t>
            </w:r>
            <w:r>
              <w:rPr>
                <w:rFonts w:ascii="Times New Roman" w:hAnsi="Times New Roman"/>
                <w:b/>
                <w:i/>
                <w:lang w:val="bg-BG"/>
              </w:rPr>
              <w:t>ОКТОМВРИ  2021 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nil"/>
              <w:right w:val="nil"/>
            </w:tcBorders>
          </w:tcPr>
          <w:p>
            <w:pPr>
              <w:jc w:val="center"/>
              <w:textAlignment w:val="auto"/>
              <w:rPr>
                <w:rFonts w:ascii="Times New Roman" w:hAnsi="Times New Roman"/>
                <w:b/>
                <w:i/>
                <w:sz w:val="16"/>
                <w:szCs w:val="16"/>
                <w:lang w:val="bg-BG"/>
              </w:rPr>
            </w:pPr>
          </w:p>
          <w:p>
            <w:pPr>
              <w:jc w:val="center"/>
              <w:textAlignment w:val="auto"/>
              <w:rPr>
                <w:rFonts w:ascii="Times New Roman" w:hAnsi="Times New Roman"/>
                <w:b/>
                <w:i/>
                <w:sz w:val="16"/>
                <w:szCs w:val="16"/>
                <w:lang w:val="bg-BG"/>
              </w:rPr>
            </w:pPr>
          </w:p>
          <w:p>
            <w:pPr>
              <w:jc w:val="center"/>
              <w:textAlignment w:val="auto"/>
              <w:rPr>
                <w:rFonts w:ascii="Times New Roman" w:hAnsi="Times New Roman"/>
                <w:b/>
                <w:i/>
                <w:sz w:val="16"/>
                <w:szCs w:val="16"/>
                <w:lang w:val="bg-BG"/>
              </w:rPr>
            </w:pPr>
          </w:p>
          <w:p>
            <w:pPr>
              <w:jc w:val="center"/>
              <w:textAlignment w:val="auto"/>
              <w:rPr>
                <w:rFonts w:ascii="Times New Roman" w:hAnsi="Times New Roman"/>
                <w:b/>
                <w:i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проверени </w:t>
            </w:r>
          </w:p>
          <w:p>
            <w:pPr>
              <w:jc w:val="center"/>
              <w:textAlignment w:val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обекти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извършени проверки</w:t>
            </w:r>
          </w:p>
        </w:tc>
        <w:tc>
          <w:tcPr>
            <w:tcW w:w="1134" w:type="dxa"/>
            <w:vAlign w:val="center"/>
          </w:tcPr>
          <w:p>
            <w:pPr>
              <w:overflowPunct/>
              <w:autoSpaceDE/>
              <w:adjustRightInd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bg-BG"/>
              </w:rPr>
            </w:pPr>
          </w:p>
          <w:p>
            <w:pPr>
              <w:overflowPunct/>
              <w:autoSpaceDE/>
              <w:adjustRightInd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съставени актове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bg-BG"/>
              </w:rPr>
            </w:pPr>
          </w:p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актове за неизпълнение на дадени предписания</w:t>
            </w:r>
          </w:p>
        </w:tc>
        <w:tc>
          <w:tcPr>
            <w:tcW w:w="1134" w:type="dxa"/>
            <w:vAlign w:val="center"/>
          </w:tcPr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bg-BG"/>
              </w:rPr>
            </w:pPr>
          </w:p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отменени актове с резолюция</w:t>
            </w: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bg-BG"/>
              </w:rPr>
            </w:pPr>
          </w:p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издадени наказателни постановления</w:t>
            </w:r>
          </w:p>
        </w:tc>
        <w:tc>
          <w:tcPr>
            <w:tcW w:w="1275" w:type="dxa"/>
            <w:vAlign w:val="center"/>
          </w:tcPr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bg-BG"/>
              </w:rPr>
            </w:pPr>
          </w:p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събрани суми от имуществени санкции и глоби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bg-BG"/>
              </w:rPr>
            </w:pPr>
          </w:p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наложени санкции с НП по чл. 69 от ЗООС</w:t>
            </w:r>
          </w:p>
        </w:tc>
        <w:tc>
          <w:tcPr>
            <w:tcW w:w="1417" w:type="dxa"/>
            <w:vAlign w:val="center"/>
          </w:tcPr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събрани суми от еднократни и текущи санкции</w:t>
            </w:r>
          </w:p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bg-BG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(чл. 69 от ЗООС)</w:t>
            </w:r>
          </w:p>
        </w:tc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ПАМ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</w:tcPr>
          <w:p>
            <w:pPr>
              <w:jc w:val="center"/>
              <w:textAlignment w:val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брой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брой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общ брой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брой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брой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брой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сума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лв.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брой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сума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лв.</w:t>
            </w:r>
          </w:p>
        </w:tc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брой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003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132</w:t>
            </w:r>
          </w:p>
        </w:tc>
        <w:tc>
          <w:tcPr>
            <w:tcW w:w="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32 400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50325,71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</w:tbl>
    <w:p>
      <w:pPr>
        <w:pStyle w:val="5"/>
        <w:jc w:val="both"/>
        <w:rPr>
          <w:rFonts w:ascii="Times New Roman" w:hAnsi="Times New Roman" w:eastAsia="Calibri"/>
          <w:b/>
          <w:sz w:val="24"/>
          <w:szCs w:val="24"/>
          <w:u w:val="single"/>
          <w:lang w:eastAsia="bg-BG"/>
        </w:rPr>
      </w:pPr>
    </w:p>
    <w:p>
      <w:pPr>
        <w:pStyle w:val="5"/>
        <w:jc w:val="both"/>
        <w:rPr>
          <w:rFonts w:ascii="Times New Roman" w:hAnsi="Times New Roman" w:eastAsia="Calibri"/>
          <w:b/>
          <w:sz w:val="24"/>
          <w:szCs w:val="24"/>
          <w:u w:val="single"/>
          <w:lang w:eastAsia="bg-BG"/>
        </w:rPr>
      </w:pPr>
    </w:p>
    <w:p>
      <w:pPr>
        <w:pStyle w:val="5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 w:eastAsia="Calibri"/>
          <w:sz w:val="24"/>
          <w:szCs w:val="24"/>
          <w:lang w:val="bg-BG" w:eastAsia="bg-BG"/>
        </w:rPr>
        <w:t>През месец</w:t>
      </w:r>
      <w:r>
        <w:rPr>
          <w:rFonts w:ascii="Times New Roman" w:hAnsi="Times New Roman" w:eastAsia="Calibri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eastAsia="Calibri"/>
          <w:sz w:val="24"/>
          <w:szCs w:val="24"/>
          <w:lang w:val="bg-BG" w:eastAsia="bg-BG"/>
        </w:rPr>
        <w:t xml:space="preserve">октомври са извършени </w:t>
      </w:r>
      <w:r>
        <w:rPr>
          <w:rFonts w:ascii="Times New Roman" w:hAnsi="Times New Roman" w:eastAsia="Calibri"/>
          <w:b/>
          <w:sz w:val="24"/>
          <w:szCs w:val="24"/>
          <w:lang w:val="bg-BG" w:eastAsia="bg-BG"/>
        </w:rPr>
        <w:t xml:space="preserve">173 бр. </w:t>
      </w:r>
      <w:r>
        <w:rPr>
          <w:rFonts w:ascii="Times New Roman" w:hAnsi="Times New Roman" w:eastAsia="Calibri"/>
          <w:sz w:val="24"/>
          <w:szCs w:val="24"/>
          <w:lang w:val="bg-BG" w:eastAsia="bg-BG"/>
        </w:rPr>
        <w:t xml:space="preserve">проверки на </w:t>
      </w:r>
      <w:r>
        <w:rPr>
          <w:rFonts w:ascii="Times New Roman" w:hAnsi="Times New Roman" w:eastAsia="Calibri"/>
          <w:b/>
          <w:sz w:val="24"/>
          <w:szCs w:val="24"/>
          <w:lang w:val="bg-BG" w:eastAsia="bg-BG"/>
        </w:rPr>
        <w:t xml:space="preserve">132 бр. </w:t>
      </w:r>
      <w:r>
        <w:rPr>
          <w:rFonts w:ascii="Times New Roman" w:hAnsi="Times New Roman" w:eastAsia="Calibri"/>
          <w:sz w:val="24"/>
          <w:szCs w:val="24"/>
          <w:lang w:val="bg-BG" w:eastAsia="bg-BG"/>
        </w:rPr>
        <w:t xml:space="preserve">обекта, от които </w:t>
      </w:r>
      <w:r>
        <w:rPr>
          <w:rFonts w:ascii="Times New Roman" w:hAnsi="Times New Roman" w:eastAsia="Calibri"/>
          <w:b/>
          <w:sz w:val="24"/>
          <w:szCs w:val="24"/>
          <w:lang w:val="ru-RU" w:eastAsia="bg-BG"/>
        </w:rPr>
        <w:t xml:space="preserve">123 </w:t>
      </w:r>
      <w:r>
        <w:rPr>
          <w:rFonts w:ascii="Times New Roman" w:hAnsi="Times New Roman" w:eastAsia="Calibri"/>
          <w:b/>
          <w:sz w:val="24"/>
          <w:szCs w:val="24"/>
          <w:lang w:val="bg-BG" w:eastAsia="bg-BG"/>
        </w:rPr>
        <w:t>бр.</w:t>
      </w:r>
      <w:r>
        <w:rPr>
          <w:rFonts w:ascii="Times New Roman" w:hAnsi="Times New Roman" w:eastAsia="Calibri"/>
          <w:sz w:val="24"/>
          <w:szCs w:val="24"/>
          <w:lang w:val="bg-BG" w:eastAsia="bg-BG"/>
        </w:rPr>
        <w:t xml:space="preserve"> планови</w:t>
      </w:r>
      <w:r>
        <w:rPr>
          <w:rFonts w:ascii="Times New Roman" w:hAnsi="Times New Roman" w:eastAsia="Calibri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eastAsia="Calibri"/>
          <w:sz w:val="24"/>
          <w:szCs w:val="24"/>
          <w:lang w:val="bg-BG" w:eastAsia="bg-BG"/>
        </w:rPr>
        <w:t xml:space="preserve">и </w:t>
      </w:r>
      <w:r>
        <w:rPr>
          <w:rFonts w:ascii="Times New Roman" w:hAnsi="Times New Roman" w:eastAsia="Calibri"/>
          <w:b/>
          <w:sz w:val="24"/>
          <w:szCs w:val="24"/>
          <w:lang w:val="bg-BG" w:eastAsia="bg-BG"/>
        </w:rPr>
        <w:t>50 бр.</w:t>
      </w:r>
      <w:r>
        <w:rPr>
          <w:rFonts w:ascii="Times New Roman" w:hAnsi="Times New Roman" w:eastAsia="Calibri"/>
          <w:sz w:val="24"/>
          <w:szCs w:val="24"/>
          <w:lang w:val="bg-BG" w:eastAsia="bg-BG"/>
        </w:rPr>
        <w:t xml:space="preserve"> извънредни. </w:t>
      </w:r>
      <w:r>
        <w:rPr>
          <w:rFonts w:ascii="Times New Roman" w:hAnsi="Times New Roman"/>
          <w:sz w:val="24"/>
          <w:szCs w:val="24"/>
          <w:lang w:val="bg-BG"/>
        </w:rPr>
        <w:t xml:space="preserve">В рамките на осъществения контрол са дадени </w:t>
      </w:r>
      <w:r>
        <w:rPr>
          <w:rFonts w:ascii="Times New Roman" w:hAnsi="Times New Roman"/>
          <w:b/>
          <w:sz w:val="24"/>
          <w:szCs w:val="24"/>
          <w:lang w:val="bg-BG"/>
        </w:rPr>
        <w:t>53 бр.</w:t>
      </w:r>
      <w:r>
        <w:rPr>
          <w:rFonts w:ascii="Times New Roman" w:hAnsi="Times New Roman"/>
          <w:sz w:val="24"/>
          <w:szCs w:val="24"/>
          <w:lang w:val="bg-BG"/>
        </w:rPr>
        <w:t xml:space="preserve"> предписания за отстраняване на констатираните нарушения.  </w:t>
      </w:r>
    </w:p>
    <w:p>
      <w:pPr>
        <w:ind w:firstLine="720"/>
        <w:jc w:val="both"/>
        <w:rPr>
          <w:rFonts w:ascii="Times New Roman" w:hAnsi="Times New Roman" w:eastAsia="MS Mincho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/>
        </w:rPr>
        <w:t>За констатирани административни нарушения на ЗООС и специалните закони по опазване на околната среда от РИОСВ - Бургас са съставени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17 бр.</w:t>
      </w:r>
      <w:r>
        <w:rPr>
          <w:rFonts w:ascii="Times New Roman" w:hAnsi="Times New Roman"/>
          <w:sz w:val="24"/>
          <w:szCs w:val="24"/>
          <w:lang w:val="bg-BG"/>
        </w:rPr>
        <w:t xml:space="preserve"> АУАН и издадени </w:t>
      </w:r>
      <w:r>
        <w:rPr>
          <w:rFonts w:ascii="Times New Roman" w:hAnsi="Times New Roman"/>
          <w:b/>
          <w:sz w:val="24"/>
          <w:szCs w:val="24"/>
          <w:lang w:val="bg-BG"/>
        </w:rPr>
        <w:t>7 бр</w:t>
      </w:r>
      <w:r>
        <w:rPr>
          <w:rFonts w:ascii="Times New Roman" w:hAnsi="Times New Roman"/>
          <w:sz w:val="24"/>
          <w:szCs w:val="24"/>
          <w:lang w:val="bg-BG"/>
        </w:rPr>
        <w:t xml:space="preserve">. наказателни постановления в размер на </w:t>
      </w:r>
      <w:r>
        <w:rPr>
          <w:rFonts w:ascii="Times New Roman" w:hAnsi="Times New Roman"/>
          <w:b/>
          <w:sz w:val="24"/>
          <w:szCs w:val="24"/>
          <w:lang w:val="bg-BG"/>
        </w:rPr>
        <w:t>32 400 лв.</w:t>
      </w:r>
      <w:r>
        <w:rPr>
          <w:rFonts w:ascii="Times New Roman" w:hAnsi="Times New Roman" w:eastAsia="MS Mincho"/>
          <w:sz w:val="24"/>
          <w:szCs w:val="24"/>
          <w:lang w:val="bg-BG" w:eastAsia="bg-BG"/>
        </w:rPr>
        <w:t xml:space="preserve"> </w:t>
      </w:r>
    </w:p>
    <w:p>
      <w:pPr>
        <w:jc w:val="both"/>
        <w:rPr>
          <w:rFonts w:ascii="Times New Roman" w:hAnsi="Times New Roman" w:eastAsia="MS Mincho"/>
          <w:sz w:val="24"/>
          <w:szCs w:val="24"/>
          <w:lang w:val="bg-BG" w:eastAsia="bg-BG"/>
        </w:rPr>
      </w:pPr>
    </w:p>
    <w:p>
      <w:pPr>
        <w:overflowPunct/>
        <w:autoSpaceDE/>
        <w:autoSpaceDN/>
        <w:adjustRightInd/>
        <w:ind w:firstLine="720"/>
        <w:contextualSpacing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През месец октомври са наложени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8 бр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. санкции </w:t>
      </w:r>
      <w:r>
        <w:rPr>
          <w:rFonts w:ascii="Times New Roman" w:hAnsi="Times New Roman"/>
          <w:sz w:val="24"/>
          <w:szCs w:val="24"/>
          <w:lang w:val="bg-BG"/>
        </w:rPr>
        <w:t xml:space="preserve">по чл. 69 от ЗООС в размер на </w:t>
      </w:r>
      <w:r>
        <w:rPr>
          <w:rFonts w:ascii="Times New Roman" w:hAnsi="Times New Roman"/>
          <w:b/>
          <w:sz w:val="24"/>
          <w:szCs w:val="24"/>
          <w:lang w:val="bg-BG"/>
        </w:rPr>
        <w:t>9744 лв</w:t>
      </w:r>
      <w:r>
        <w:rPr>
          <w:rFonts w:ascii="Times New Roman" w:hAnsi="Times New Roman"/>
          <w:sz w:val="24"/>
          <w:szCs w:val="24"/>
          <w:lang w:val="bg-BG"/>
        </w:rPr>
        <w:t xml:space="preserve">. Най-голяма месечна санкция е наложена на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„Водоснабдяване и канализация“ ЕАД, гр. Бургас за обект: канализационна система Обзор-Бяла в размер на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7096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лв./месец.</w:t>
      </w:r>
    </w:p>
    <w:p>
      <w:pPr>
        <w:ind w:firstLine="284"/>
        <w:jc w:val="both"/>
        <w:rPr>
          <w:rFonts w:ascii="Times New Roman" w:hAnsi="Times New Roman"/>
          <w:sz w:val="24"/>
          <w:szCs w:val="24"/>
          <w:lang w:val="bg-BG"/>
        </w:rPr>
      </w:pPr>
    </w:p>
    <w:p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5 от </w:t>
      </w:r>
      <w:r>
        <w:rPr>
          <w:rFonts w:ascii="Times New Roman" w:hAnsi="Times New Roman"/>
          <w:i/>
          <w:sz w:val="24"/>
          <w:szCs w:val="24"/>
          <w:lang w:val="bg-BG" w:eastAsia="bg-BG"/>
        </w:rPr>
        <w:t xml:space="preserve">Вътрешни правила относно реда и начина за налагане на санкции по чл. 69 от ЗООС и формат на електронен регистър на наложените по чл.69 от ЗООС санкции, 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утвърдени със Заповед </w:t>
      </w:r>
      <w:r>
        <w:rPr>
          <w:rFonts w:ascii="Times New Roman" w:hAnsi="Times New Roman"/>
          <w:sz w:val="24"/>
          <w:szCs w:val="24"/>
          <w:lang w:val="zh-CN"/>
        </w:rPr>
        <w:t>№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bg-BG"/>
        </w:rPr>
        <w:t>РД-</w:t>
      </w:r>
      <w:r>
        <w:rPr>
          <w:rFonts w:ascii="Times New Roman" w:hAnsi="Times New Roman"/>
          <w:sz w:val="24"/>
          <w:szCs w:val="24"/>
          <w:lang w:eastAsia="bg-BG"/>
        </w:rPr>
        <w:t>90</w:t>
      </w:r>
      <w:r>
        <w:rPr>
          <w:rFonts w:ascii="Times New Roman" w:hAnsi="Times New Roman"/>
          <w:sz w:val="24"/>
          <w:szCs w:val="24"/>
          <w:lang w:val="bg-BG" w:eastAsia="bg-BG"/>
        </w:rPr>
        <w:t>/</w:t>
      </w:r>
      <w:r>
        <w:rPr>
          <w:rFonts w:ascii="Times New Roman" w:hAnsi="Times New Roman"/>
          <w:sz w:val="24"/>
          <w:szCs w:val="24"/>
          <w:lang w:eastAsia="bg-BG"/>
        </w:rPr>
        <w:t>16.08</w:t>
      </w:r>
      <w:r>
        <w:rPr>
          <w:rFonts w:ascii="Times New Roman" w:hAnsi="Times New Roman"/>
          <w:sz w:val="24"/>
          <w:szCs w:val="24"/>
          <w:lang w:val="bg-BG" w:eastAsia="bg-BG"/>
        </w:rPr>
        <w:t>.202</w:t>
      </w:r>
      <w:r>
        <w:rPr>
          <w:rFonts w:ascii="Times New Roman" w:hAnsi="Times New Roman"/>
          <w:sz w:val="24"/>
          <w:szCs w:val="24"/>
          <w:lang w:eastAsia="bg-BG"/>
        </w:rPr>
        <w:t>1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г. на Директора на РИОСВ-Бургас</w:t>
      </w:r>
      <w:r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bg-BG"/>
        </w:rPr>
        <w:t>е извършена проверка (удостоверена с протокол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sz w:val="24"/>
          <w:szCs w:val="24"/>
          <w:lang w:val="zh-CN"/>
        </w:rPr>
        <w:t>№</w:t>
      </w:r>
      <w:r>
        <w:rPr>
          <w:rFonts w:ascii="Times New Roman" w:hAnsi="Times New Roman"/>
          <w:sz w:val="24"/>
          <w:szCs w:val="24"/>
          <w:lang w:val="bg-BG"/>
        </w:rPr>
        <w:t xml:space="preserve"> 9/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bg-BG"/>
        </w:rPr>
        <w:t>2.11.2021 г.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) за спазване </w:t>
      </w:r>
      <w:r>
        <w:rPr>
          <w:rFonts w:ascii="Times New Roman" w:hAnsi="Times New Roman"/>
          <w:sz w:val="24"/>
          <w:szCs w:val="24"/>
          <w:lang w:val="bg-BG"/>
        </w:rPr>
        <w:t>сроковете и процедурите по съответните административнонаказателни преписки във връзка с констатираните нарушения по реда на чл. 69 от Закон за опазване на околната среда.</w:t>
      </w:r>
    </w:p>
    <w:p>
      <w:pPr>
        <w:pStyle w:val="5"/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Констатирано е спазване на нормативните изисквания и срокове при налагане на санкции по реда на чл. 69 и сл. от ЗООС и </w:t>
      </w:r>
      <w:r>
        <w:rPr>
          <w:rFonts w:ascii="Times New Roman" w:hAnsi="Times New Roman"/>
          <w:i/>
          <w:sz w:val="24"/>
          <w:szCs w:val="24"/>
          <w:lang w:val="bg-BG"/>
        </w:rPr>
        <w:t>Наредба за вида, размера и реда за налагане на санкции при увреждане или при замърсяване на околната среда над допустимите норми и/или при неспазване на определените емисионни норми и ограничения.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Актуализирани санкции са заведени от контролиращите длъжностни лица </w:t>
      </w:r>
      <w:r>
        <w:rPr>
          <w:rFonts w:ascii="Times New Roman" w:hAnsi="Times New Roman"/>
          <w:sz w:val="24"/>
          <w:szCs w:val="24"/>
          <w:lang w:val="bg-BG" w:eastAsia="bg-BG"/>
        </w:rPr>
        <w:t>в електронен регистър в срок и съгласно утвърдения формат.</w:t>
      </w:r>
    </w:p>
    <w:p>
      <w:pPr>
        <w:pStyle w:val="5"/>
        <w:tabs>
          <w:tab w:val="left" w:pos="284"/>
          <w:tab w:val="left" w:pos="709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Общо събраните суми от РИОСВ-Бургас по наложени санкции са </w:t>
      </w:r>
      <w:r>
        <w:rPr>
          <w:rFonts w:ascii="Times New Roman" w:hAnsi="Times New Roman"/>
          <w:b/>
          <w:sz w:val="24"/>
          <w:szCs w:val="24"/>
          <w:lang w:val="bg-BG"/>
        </w:rPr>
        <w:t>50325.71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лв.</w:t>
      </w:r>
      <w:r>
        <w:rPr>
          <w:rFonts w:ascii="Times New Roman" w:hAnsi="Times New Roman"/>
          <w:sz w:val="24"/>
          <w:szCs w:val="24"/>
          <w:lang w:val="bg-BG"/>
        </w:rPr>
        <w:t xml:space="preserve"> От получените суми 80%  -40260.57  са разпределени и преведени на съответните общини, на чиято територия се намират санкционираните субекти. </w:t>
      </w:r>
    </w:p>
    <w:p>
      <w:pPr>
        <w:pStyle w:val="5"/>
        <w:ind w:firstLine="720"/>
        <w:jc w:val="both"/>
        <w:rPr>
          <w:rFonts w:ascii="Times New Roman" w:hAnsi="Times New Roman" w:eastAsia="Calibri"/>
          <w:b/>
          <w:sz w:val="24"/>
          <w:szCs w:val="24"/>
          <w:u w:val="single"/>
          <w:lang w:val="ru-RU" w:eastAsia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Предприети са действия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21 бр. </w:t>
      </w:r>
      <w:r>
        <w:rPr>
          <w:rFonts w:ascii="Times New Roman" w:hAnsi="Times New Roman"/>
          <w:sz w:val="24"/>
          <w:szCs w:val="24"/>
          <w:lang w:val="bg-BG"/>
        </w:rPr>
        <w:t>сигнали и жалби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постъпили през месец октомври.</w:t>
      </w:r>
    </w:p>
    <w:p>
      <w:pPr>
        <w:pStyle w:val="5"/>
        <w:jc w:val="center"/>
        <w:rPr>
          <w:rFonts w:ascii="Times New Roman" w:hAnsi="Times New Roman" w:eastAsia="Calibri"/>
          <w:b/>
          <w:sz w:val="24"/>
          <w:szCs w:val="24"/>
          <w:u w:val="single"/>
          <w:lang w:val="bg-BG" w:eastAsia="bg-BG"/>
        </w:rPr>
      </w:pPr>
    </w:p>
    <w:p>
      <w:pPr>
        <w:pStyle w:val="5"/>
        <w:rPr>
          <w:rFonts w:ascii="Times New Roman" w:hAnsi="Times New Roman" w:eastAsia="Calibri"/>
          <w:b/>
          <w:sz w:val="24"/>
          <w:szCs w:val="24"/>
          <w:u w:val="single"/>
          <w:lang w:val="ru-RU" w:eastAsia="bg-BG"/>
        </w:rPr>
      </w:pPr>
    </w:p>
    <w:p>
      <w:pPr>
        <w:pStyle w:val="5"/>
        <w:jc w:val="center"/>
        <w:rPr>
          <w:rFonts w:ascii="Times New Roman" w:hAnsi="Times New Roman" w:eastAsia="Calibri"/>
          <w:b/>
          <w:sz w:val="24"/>
          <w:szCs w:val="24"/>
          <w:u w:val="single"/>
          <w:lang w:val="bg-BG" w:eastAsia="bg-BG"/>
        </w:rPr>
      </w:pPr>
      <w:r>
        <w:rPr>
          <w:rFonts w:ascii="Times New Roman" w:hAnsi="Times New Roman" w:eastAsia="Calibri"/>
          <w:b/>
          <w:sz w:val="24"/>
          <w:szCs w:val="24"/>
          <w:u w:val="single"/>
          <w:lang w:val="bg-BG" w:eastAsia="bg-BG"/>
        </w:rPr>
        <w:t>Акценти от извършената месечна контролна и административно наказателна</w:t>
      </w:r>
      <w:r>
        <w:rPr>
          <w:rFonts w:ascii="Times New Roman" w:hAnsi="Times New Roman" w:eastAsia="Calibri"/>
          <w:b/>
          <w:sz w:val="24"/>
          <w:szCs w:val="24"/>
          <w:u w:val="single"/>
          <w:lang w:eastAsia="bg-BG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  <w:u w:val="single"/>
          <w:lang w:val="bg-BG" w:eastAsia="bg-BG"/>
        </w:rPr>
        <w:t>дейност</w:t>
      </w:r>
    </w:p>
    <w:p>
      <w:pPr>
        <w:pStyle w:val="5"/>
        <w:ind w:firstLine="851"/>
        <w:jc w:val="center"/>
        <w:rPr>
          <w:rFonts w:ascii="Times New Roman" w:hAnsi="Times New Roman" w:eastAsia="Calibri"/>
          <w:b/>
          <w:sz w:val="24"/>
          <w:szCs w:val="24"/>
          <w:u w:val="single"/>
          <w:lang w:val="bg-BG" w:eastAsia="bg-BG"/>
        </w:rPr>
      </w:pPr>
    </w:p>
    <w:p>
      <w:pPr>
        <w:numPr>
          <w:ilvl w:val="0"/>
          <w:numId w:val="1"/>
        </w:numPr>
        <w:shd w:val="clear" w:color="auto" w:fill="FFFFFF"/>
        <w:overflowPunct/>
        <w:autoSpaceDE/>
        <w:adjustRightInd/>
        <w:ind w:left="426" w:firstLine="0"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Извършване на проверки на обекти, включени в годишния план за контролната дейност на инспекцията за 2021 г.</w:t>
      </w:r>
    </w:p>
    <w:p>
      <w:pPr>
        <w:numPr>
          <w:ilvl w:val="0"/>
          <w:numId w:val="1"/>
        </w:numPr>
        <w:shd w:val="clear" w:color="auto" w:fill="FFFFFF"/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 w:eastAsia="MS Mincho"/>
          <w:sz w:val="24"/>
          <w:szCs w:val="24"/>
          <w:lang w:val="bg-BG" w:eastAsia="bg-BG"/>
        </w:rPr>
      </w:pPr>
      <w:r>
        <w:rPr>
          <w:rFonts w:ascii="Times New Roman" w:hAnsi="Times New Roman" w:eastAsia="MS Mincho"/>
          <w:sz w:val="24"/>
          <w:szCs w:val="24"/>
          <w:lang w:val="bg-BG" w:eastAsia="bg-BG"/>
        </w:rPr>
        <w:t>Проверки по спазване условията, поставени в издадените от директора на РИОСВ-Бургас разрешения за дейности с отпадъци и регистрационни документи за третиране на отпадъци.</w:t>
      </w:r>
    </w:p>
    <w:p>
      <w:pPr>
        <w:numPr>
          <w:ilvl w:val="0"/>
          <w:numId w:val="1"/>
        </w:numPr>
        <w:overflowPunct/>
        <w:autoSpaceDE/>
        <w:autoSpaceDN/>
        <w:adjustRightInd/>
        <w:ind w:firstLine="66"/>
        <w:jc w:val="both"/>
        <w:textAlignment w:val="auto"/>
        <w:rPr>
          <w:rFonts w:ascii="Times New Roman" w:hAnsi="Times New Roman" w:eastAsia="MS Mincho"/>
          <w:sz w:val="24"/>
          <w:szCs w:val="24"/>
          <w:lang w:val="bg-BG" w:eastAsia="bg-BG"/>
        </w:rPr>
      </w:pPr>
      <w:r>
        <w:rPr>
          <w:rFonts w:ascii="Times New Roman" w:hAnsi="Times New Roman" w:eastAsia="MS Mincho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 w:eastAsia="SimSun"/>
          <w:sz w:val="24"/>
          <w:szCs w:val="24"/>
          <w:lang w:val="bg-BG" w:eastAsia="zh-CN"/>
        </w:rPr>
        <w:t>Проверки във връзка с утвърден годишен график  за извършване на емисионни измервания от неподвижни източници .</w:t>
      </w:r>
    </w:p>
    <w:p>
      <w:pPr>
        <w:numPr>
          <w:ilvl w:val="0"/>
          <w:numId w:val="1"/>
        </w:numPr>
        <w:shd w:val="clear" w:color="auto" w:fill="FFFFFF"/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 w:eastAsia="MS Mincho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/>
        </w:rPr>
        <w:t>Проверки на защитени територии.</w:t>
      </w:r>
    </w:p>
    <w:p>
      <w:pPr>
        <w:numPr>
          <w:ilvl w:val="0"/>
          <w:numId w:val="1"/>
        </w:numPr>
        <w:shd w:val="clear" w:color="auto" w:fill="FFFFFF"/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 w:eastAsia="MS Mincho"/>
          <w:sz w:val="24"/>
          <w:szCs w:val="24"/>
          <w:lang w:val="bg-BG" w:eastAsia="bg-BG"/>
        </w:rPr>
      </w:pPr>
      <w:r>
        <w:rPr>
          <w:rFonts w:ascii="Times New Roman" w:hAnsi="Times New Roman" w:eastAsia="MS Mincho"/>
          <w:sz w:val="24"/>
          <w:szCs w:val="24"/>
          <w:lang w:val="bg-BG" w:eastAsia="bg-BG"/>
        </w:rPr>
        <w:t>По спазване условията, поставени в издадените от директора на РИОСВ-Бургас разрешения за дейности с отпадъци и регистрационни документи за третиране на отпадъци.</w:t>
      </w:r>
    </w:p>
    <w:p>
      <w:pPr>
        <w:numPr>
          <w:ilvl w:val="0"/>
          <w:numId w:val="1"/>
        </w:numPr>
        <w:shd w:val="clear" w:color="auto" w:fill="FFFFFF"/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 w:eastAsia="MS Mincho"/>
          <w:sz w:val="24"/>
          <w:szCs w:val="24"/>
          <w:lang w:val="bg-BG" w:eastAsia="bg-BG"/>
        </w:rPr>
      </w:pPr>
      <w:r>
        <w:rPr>
          <w:rFonts w:ascii="Times New Roman" w:hAnsi="Times New Roman" w:eastAsia="MS Mincho"/>
          <w:sz w:val="24"/>
          <w:szCs w:val="24"/>
          <w:lang w:val="bg-BG" w:eastAsia="bg-BG"/>
        </w:rPr>
        <w:t>Във връзка с издаване на разрешение за извършване на дейности по третиране на  и регистрационен документ за извършване на дености по третиране на отпадъци.</w:t>
      </w:r>
    </w:p>
    <w:p>
      <w:pPr>
        <w:numPr>
          <w:ilvl w:val="0"/>
          <w:numId w:val="1"/>
        </w:numPr>
        <w:shd w:val="clear" w:color="auto" w:fill="FFFFFF"/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 w:eastAsia="MS Mincho"/>
          <w:sz w:val="24"/>
          <w:szCs w:val="24"/>
          <w:lang w:val="bg-BG" w:eastAsia="bg-BG"/>
        </w:rPr>
      </w:pPr>
      <w:r>
        <w:rPr>
          <w:rFonts w:ascii="Times New Roman" w:hAnsi="Times New Roman" w:eastAsia="MS Mincho"/>
          <w:sz w:val="24"/>
          <w:szCs w:val="24"/>
          <w:lang w:val="bg-BG" w:eastAsia="bg-BG"/>
        </w:rPr>
        <w:t>Проверки на резервати и поддържани резервати.</w:t>
      </w:r>
    </w:p>
    <w:p>
      <w:pPr>
        <w:numPr>
          <w:ilvl w:val="0"/>
          <w:numId w:val="1"/>
        </w:numPr>
        <w:shd w:val="clear" w:color="auto" w:fill="FFFFFF"/>
        <w:overflowPunct/>
        <w:autoSpaceDE/>
        <w:adjustRightInd/>
        <w:ind w:left="0" w:firstLine="426"/>
        <w:jc w:val="both"/>
        <w:textAlignment w:val="auto"/>
        <w:rPr>
          <w:rFonts w:ascii="Times New Roman" w:hAnsi="Times New Roman" w:eastAsia="MS Mincho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/>
        </w:rPr>
        <w:t>Проверки по постъпили жалби и сигнали.</w:t>
      </w:r>
    </w:p>
    <w:p/>
    <w:sectPr>
      <w:pgSz w:w="15840" w:h="12240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184702"/>
    <w:multiLevelType w:val="multilevel"/>
    <w:tmpl w:val="7618470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156" w:hanging="360"/>
      </w:pPr>
    </w:lvl>
    <w:lvl w:ilvl="2" w:tentative="0">
      <w:start w:val="1"/>
      <w:numFmt w:val="lowerRoman"/>
      <w:lvlText w:val="%3."/>
      <w:lvlJc w:val="right"/>
      <w:pPr>
        <w:ind w:left="1876" w:hanging="180"/>
      </w:pPr>
    </w:lvl>
    <w:lvl w:ilvl="3" w:tentative="0">
      <w:start w:val="1"/>
      <w:numFmt w:val="decimal"/>
      <w:lvlText w:val="%4."/>
      <w:lvlJc w:val="left"/>
      <w:pPr>
        <w:ind w:left="2596" w:hanging="360"/>
      </w:pPr>
    </w:lvl>
    <w:lvl w:ilvl="4" w:tentative="0">
      <w:start w:val="1"/>
      <w:numFmt w:val="lowerLetter"/>
      <w:lvlText w:val="%5."/>
      <w:lvlJc w:val="left"/>
      <w:pPr>
        <w:ind w:left="3316" w:hanging="360"/>
      </w:pPr>
    </w:lvl>
    <w:lvl w:ilvl="5" w:tentative="0">
      <w:start w:val="1"/>
      <w:numFmt w:val="lowerRoman"/>
      <w:lvlText w:val="%6."/>
      <w:lvlJc w:val="right"/>
      <w:pPr>
        <w:ind w:left="4036" w:hanging="180"/>
      </w:pPr>
    </w:lvl>
    <w:lvl w:ilvl="6" w:tentative="0">
      <w:start w:val="1"/>
      <w:numFmt w:val="decimal"/>
      <w:lvlText w:val="%7."/>
      <w:lvlJc w:val="left"/>
      <w:pPr>
        <w:ind w:left="4756" w:hanging="360"/>
      </w:pPr>
    </w:lvl>
    <w:lvl w:ilvl="7" w:tentative="0">
      <w:start w:val="1"/>
      <w:numFmt w:val="lowerLetter"/>
      <w:lvlText w:val="%8."/>
      <w:lvlJc w:val="left"/>
      <w:pPr>
        <w:ind w:left="5476" w:hanging="360"/>
      </w:pPr>
    </w:lvl>
    <w:lvl w:ilvl="8" w:tentative="0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15"/>
    <w:rsid w:val="000A02D1"/>
    <w:rsid w:val="001A416E"/>
    <w:rsid w:val="002574EC"/>
    <w:rsid w:val="002640B2"/>
    <w:rsid w:val="002A0F1C"/>
    <w:rsid w:val="00355015"/>
    <w:rsid w:val="00532BF8"/>
    <w:rsid w:val="005560BC"/>
    <w:rsid w:val="005F6834"/>
    <w:rsid w:val="0086327D"/>
    <w:rsid w:val="0095674A"/>
    <w:rsid w:val="009D6DB9"/>
    <w:rsid w:val="00A631F1"/>
    <w:rsid w:val="00B4618C"/>
    <w:rsid w:val="00B8604B"/>
    <w:rsid w:val="00BB1499"/>
    <w:rsid w:val="00C00A25"/>
    <w:rsid w:val="00CD1A97"/>
    <w:rsid w:val="00D3323F"/>
    <w:rsid w:val="00D61E34"/>
    <w:rsid w:val="00EB6871"/>
    <w:rsid w:val="21E5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Times New Roman"/>
      <w:sz w:val="20"/>
      <w:szCs w:val="20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cs="Times New Roman"/>
      <w:b/>
      <w:bCs/>
    </w:rPr>
  </w:style>
  <w:style w:type="paragraph" w:styleId="5">
    <w:name w:val="No Spacing"/>
    <w:qFormat/>
    <w:uiPriority w:val="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3027</Characters>
  <Lines>25</Lines>
  <Paragraphs>7</Paragraphs>
  <TotalTime>120</TotalTime>
  <ScaleCrop>false</ScaleCrop>
  <LinksUpToDate>false</LinksUpToDate>
  <CharactersWithSpaces>3551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2021-11-18T13:47:00Z</dcterms:created>
  <dc:creator>Tanq MT. Manolova</dc:creator>
  <cp:lastModifiedBy>Atanasova.Stilqna</cp:lastModifiedBy>
  <dcterms:modified xsi:type="dcterms:W3CDTF">2021-11-22T12:02:44Z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5DEE3040813B4DDDA19DD6CE98F44907</vt:lpwstr>
  </property>
</Properties>
</file>